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43DF" w14:textId="5EF28AB6" w:rsidR="004805D1" w:rsidRDefault="00021C05" w:rsidP="007B26FB">
      <w:pPr>
        <w:pStyle w:val="Heading1"/>
      </w:pPr>
      <w:r>
        <w:t>5E Lesson Plan Template</w:t>
      </w:r>
    </w:p>
    <w:tbl>
      <w:tblPr>
        <w:tblStyle w:val="Table"/>
        <w:tblW w:w="9445" w:type="dxa"/>
        <w:tblLook w:val="0420" w:firstRow="1" w:lastRow="0" w:firstColumn="0" w:lastColumn="0" w:noHBand="0" w:noVBand="1"/>
      </w:tblPr>
      <w:tblGrid>
        <w:gridCol w:w="1559"/>
        <w:gridCol w:w="7886"/>
      </w:tblGrid>
      <w:tr w:rsidR="00021C05" w14:paraId="13747D21" w14:textId="77777777" w:rsidTr="007B2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9" w:type="dxa"/>
          </w:tcPr>
          <w:p w14:paraId="2FF5C58D" w14:textId="5E1A8641" w:rsidR="00021C05" w:rsidRPr="00021C05" w:rsidRDefault="00021C05" w:rsidP="00021C05">
            <w:pPr>
              <w:spacing w:before="120" w:after="120"/>
              <w:rPr>
                <w:szCs w:val="22"/>
              </w:rPr>
            </w:pPr>
          </w:p>
        </w:tc>
        <w:tc>
          <w:tcPr>
            <w:tcW w:w="7886" w:type="dxa"/>
          </w:tcPr>
          <w:p w14:paraId="02A873F0" w14:textId="77777777" w:rsidR="00021C05" w:rsidRDefault="00021C05" w:rsidP="00021C05">
            <w:pPr>
              <w:spacing w:before="120" w:after="120"/>
            </w:pPr>
          </w:p>
        </w:tc>
      </w:tr>
      <w:tr w:rsidR="00084668" w14:paraId="4DA5E441" w14:textId="77777777" w:rsidTr="007B2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9" w:type="dxa"/>
          </w:tcPr>
          <w:p w14:paraId="5BD3AA64" w14:textId="0692A4F0" w:rsidR="003206A1" w:rsidRPr="00021C05" w:rsidRDefault="003206A1" w:rsidP="003206A1">
            <w:pPr>
              <w:spacing w:before="120" w:after="120"/>
              <w:jc w:val="left"/>
            </w:pPr>
            <w:r>
              <w:t>Your name</w:t>
            </w:r>
            <w:r w:rsidR="001B0C52">
              <w:t xml:space="preserve"> or</w:t>
            </w:r>
            <w:r>
              <w:t xml:space="preserve"> Cooperating teacher name (if needed)</w:t>
            </w:r>
          </w:p>
        </w:tc>
        <w:tc>
          <w:tcPr>
            <w:tcW w:w="7886" w:type="dxa"/>
          </w:tcPr>
          <w:p w14:paraId="623CB2D8" w14:textId="4146171C" w:rsidR="00084668" w:rsidRDefault="001273DA" w:rsidP="00021C05">
            <w:pPr>
              <w:spacing w:before="120" w:after="120"/>
            </w:pPr>
            <w:r>
              <w:t>Tyler Groom</w:t>
            </w:r>
          </w:p>
        </w:tc>
      </w:tr>
      <w:tr w:rsidR="00021C05" w14:paraId="536CAB51" w14:textId="77777777" w:rsidTr="007B26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9" w:type="dxa"/>
          </w:tcPr>
          <w:p w14:paraId="76F124A4" w14:textId="7D7241EF" w:rsidR="00021C05" w:rsidRDefault="00021C05" w:rsidP="00CD2C79">
            <w:pPr>
              <w:spacing w:before="120" w:after="120"/>
              <w:jc w:val="left"/>
            </w:pPr>
            <w:r>
              <w:t>Date</w:t>
            </w:r>
            <w:r w:rsidR="0045510F">
              <w:t>(s) taught</w:t>
            </w:r>
          </w:p>
        </w:tc>
        <w:tc>
          <w:tcPr>
            <w:tcW w:w="7886" w:type="dxa"/>
          </w:tcPr>
          <w:p w14:paraId="1C17ADA1" w14:textId="10190993" w:rsidR="00021C05" w:rsidRDefault="001273DA" w:rsidP="00CD2C79">
            <w:pPr>
              <w:spacing w:before="120" w:after="120"/>
              <w:jc w:val="left"/>
            </w:pPr>
            <w:r>
              <w:t>September 27, 2023</w:t>
            </w:r>
          </w:p>
        </w:tc>
      </w:tr>
      <w:tr w:rsidR="00021C05" w14:paraId="3973AFF7" w14:textId="77777777" w:rsidTr="007B2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9" w:type="dxa"/>
          </w:tcPr>
          <w:p w14:paraId="0AF51440" w14:textId="200E270F" w:rsidR="004245C7" w:rsidRDefault="001273DA" w:rsidP="00CD2C79">
            <w:pPr>
              <w:spacing w:before="120" w:after="120"/>
              <w:jc w:val="left"/>
            </w:pPr>
            <w:r>
              <w:t xml:space="preserve"> </w:t>
            </w:r>
          </w:p>
        </w:tc>
        <w:tc>
          <w:tcPr>
            <w:tcW w:w="7886" w:type="dxa"/>
          </w:tcPr>
          <w:p w14:paraId="77169C36" w14:textId="77777777" w:rsidR="00021C05" w:rsidRDefault="00021C05" w:rsidP="00CD2C79">
            <w:pPr>
              <w:spacing w:before="120" w:after="120"/>
              <w:jc w:val="left"/>
            </w:pPr>
          </w:p>
        </w:tc>
      </w:tr>
      <w:tr w:rsidR="00021C05" w14:paraId="170FECC1" w14:textId="77777777" w:rsidTr="007B26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9" w:type="dxa"/>
          </w:tcPr>
          <w:p w14:paraId="26326362" w14:textId="77777777" w:rsidR="00021C05" w:rsidRDefault="00021C05" w:rsidP="00CD2C79">
            <w:pPr>
              <w:spacing w:before="120" w:after="120"/>
              <w:jc w:val="left"/>
            </w:pPr>
            <w:r>
              <w:t>Materials</w:t>
            </w:r>
          </w:p>
        </w:tc>
        <w:tc>
          <w:tcPr>
            <w:tcW w:w="7886" w:type="dxa"/>
          </w:tcPr>
          <w:p w14:paraId="761B7978" w14:textId="666BC69B" w:rsidR="00021C05" w:rsidRPr="001273DA" w:rsidRDefault="001273DA" w:rsidP="00CD2C79">
            <w:pPr>
              <w:spacing w:before="120" w:after="120"/>
              <w:jc w:val="left"/>
              <w:rPr>
                <w:bCs/>
              </w:rPr>
            </w:pPr>
            <w:r>
              <w:rPr>
                <w:bCs/>
              </w:rPr>
              <w:t>Chromebook, Projector</w:t>
            </w:r>
          </w:p>
        </w:tc>
      </w:tr>
      <w:tr w:rsidR="00021C05" w14:paraId="01EDCE88" w14:textId="77777777" w:rsidTr="007B2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9" w:type="dxa"/>
          </w:tcPr>
          <w:p w14:paraId="58FA5AD7" w14:textId="77777777" w:rsidR="00021C05" w:rsidRDefault="00021C05" w:rsidP="00CD2C79">
            <w:pPr>
              <w:spacing w:before="120" w:after="120"/>
              <w:jc w:val="left"/>
            </w:pPr>
            <w:r>
              <w:t>Standards (State and ISTE Standards for Students)</w:t>
            </w:r>
          </w:p>
        </w:tc>
        <w:tc>
          <w:tcPr>
            <w:tcW w:w="7886" w:type="dxa"/>
          </w:tcPr>
          <w:p w14:paraId="02864DEE" w14:textId="77777777" w:rsidR="00DA1079" w:rsidRDefault="00A827A3" w:rsidP="00CB2FE2">
            <w:pPr>
              <w:spacing w:before="120" w:after="120"/>
              <w:jc w:val="left"/>
            </w:pPr>
            <w:r>
              <w:t>Physical Activity and Fitness: The physically literate individual demonstrates the knowledge and skills to achieve and maintain a health enhancing level of physical activity and fitness.</w:t>
            </w:r>
          </w:p>
          <w:p w14:paraId="3CDC5DE2" w14:textId="77777777" w:rsidR="00A827A3" w:rsidRDefault="00A827A3" w:rsidP="00CB2FE2">
            <w:pPr>
              <w:spacing w:before="120" w:after="120"/>
              <w:jc w:val="left"/>
            </w:pPr>
          </w:p>
          <w:p w14:paraId="177BC2D3" w14:textId="160D0479" w:rsidR="00A827A3" w:rsidRPr="001273DA" w:rsidRDefault="00A827A3" w:rsidP="00CB2FE2">
            <w:pPr>
              <w:spacing w:before="120" w:after="120"/>
              <w:jc w:val="left"/>
            </w:pPr>
            <w:r w:rsidRPr="00A827A3">
              <w:t xml:space="preserve">Students engage in positive, safe, </w:t>
            </w:r>
            <w:proofErr w:type="gramStart"/>
            <w:r w:rsidRPr="00A827A3">
              <w:t>legal</w:t>
            </w:r>
            <w:proofErr w:type="gramEnd"/>
            <w:r w:rsidRPr="00A827A3">
              <w:t xml:space="preserve"> and ethical behavior when using technology, including in social interactions online or when using networked devices.</w:t>
            </w:r>
          </w:p>
        </w:tc>
      </w:tr>
      <w:tr w:rsidR="00021C05" w14:paraId="5C091DBC" w14:textId="77777777" w:rsidTr="007B26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9" w:type="dxa"/>
          </w:tcPr>
          <w:p w14:paraId="1B18DB86" w14:textId="77777777" w:rsidR="00021C05" w:rsidRDefault="00021C05" w:rsidP="00CD2C79">
            <w:pPr>
              <w:spacing w:before="120" w:after="120"/>
              <w:jc w:val="left"/>
            </w:pPr>
            <w:r>
              <w:t>Objectives</w:t>
            </w:r>
          </w:p>
        </w:tc>
        <w:tc>
          <w:tcPr>
            <w:tcW w:w="7886" w:type="dxa"/>
          </w:tcPr>
          <w:p w14:paraId="1F0D0159" w14:textId="77777777" w:rsidR="00021C05" w:rsidRDefault="00A827A3" w:rsidP="00CD2C79">
            <w:pPr>
              <w:spacing w:before="120" w:after="120"/>
              <w:jc w:val="left"/>
            </w:pPr>
            <w:r>
              <w:t>Design and apply a warm-up and cool-down routine for physical activity.</w:t>
            </w:r>
          </w:p>
          <w:p w14:paraId="0F7EB01C" w14:textId="612D6BBD" w:rsidR="00A827A3" w:rsidRDefault="00FA586A" w:rsidP="00CD2C79">
            <w:pPr>
              <w:spacing w:before="120" w:after="120"/>
              <w:jc w:val="left"/>
            </w:pPr>
            <w:r>
              <w:t>Warm up activity begins before class with dynamic stretches and jogging.</w:t>
            </w:r>
          </w:p>
          <w:p w14:paraId="599B2889" w14:textId="2F0E43E0" w:rsidR="00FA586A" w:rsidRDefault="00FA586A" w:rsidP="00CD2C79">
            <w:pPr>
              <w:spacing w:before="120" w:after="120"/>
              <w:jc w:val="left"/>
            </w:pPr>
            <w:r>
              <w:t>(</w:t>
            </w:r>
            <w:r w:rsidR="00AA65D5">
              <w:t>High</w:t>
            </w:r>
            <w:r>
              <w:t xml:space="preserve"> knees, lunges, karaoke)</w:t>
            </w:r>
          </w:p>
          <w:p w14:paraId="65FE0B59" w14:textId="3F5121E4" w:rsidR="00FA586A" w:rsidRPr="00FA586A" w:rsidRDefault="00FA586A" w:rsidP="00CD2C79">
            <w:pPr>
              <w:spacing w:before="120" w:after="120"/>
              <w:jc w:val="left"/>
            </w:pPr>
            <w:r>
              <w:t>Cool down activity involves static stretches</w:t>
            </w:r>
            <w:r w:rsidR="00AA65D5">
              <w:t>.</w:t>
            </w:r>
          </w:p>
          <w:p w14:paraId="23AA6C4A" w14:textId="0323B99E" w:rsidR="00A827A3" w:rsidRPr="00562CB1" w:rsidRDefault="00A827A3" w:rsidP="00CD2C79">
            <w:pPr>
              <w:spacing w:before="120" w:after="120"/>
              <w:jc w:val="left"/>
              <w:rPr>
                <w:color w:val="C00000"/>
              </w:rPr>
            </w:pPr>
          </w:p>
        </w:tc>
      </w:tr>
      <w:tr w:rsidR="00021C05" w14:paraId="4227FAA9" w14:textId="77777777" w:rsidTr="007B2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9" w:type="dxa"/>
          </w:tcPr>
          <w:p w14:paraId="64C6A0BE" w14:textId="7588BF1F" w:rsidR="00021C05" w:rsidRDefault="00021C05" w:rsidP="00CD2C79">
            <w:pPr>
              <w:spacing w:before="120" w:after="120"/>
              <w:jc w:val="left"/>
            </w:pPr>
            <w:r>
              <w:t>Differentiation Strategies</w:t>
            </w:r>
          </w:p>
        </w:tc>
        <w:tc>
          <w:tcPr>
            <w:tcW w:w="7886" w:type="dxa"/>
          </w:tcPr>
          <w:p w14:paraId="6D272FCC" w14:textId="407C3741" w:rsidR="00021C05" w:rsidRDefault="00AA65D5" w:rsidP="00CD2C79">
            <w:pPr>
              <w:spacing w:before="120" w:after="120"/>
              <w:jc w:val="left"/>
            </w:pPr>
            <w:r>
              <w:t xml:space="preserve">The use of </w:t>
            </w:r>
            <w:r w:rsidR="00FB2521">
              <w:t xml:space="preserve">larger </w:t>
            </w:r>
            <w:r>
              <w:t xml:space="preserve">equipment will help those who struggle to </w:t>
            </w:r>
            <w:r w:rsidR="00FB2521">
              <w:t>use t</w:t>
            </w:r>
            <w:r>
              <w:t>he regulation ball.</w:t>
            </w:r>
          </w:p>
          <w:p w14:paraId="331184FF" w14:textId="351C841D" w:rsidR="00AA65D5" w:rsidRPr="00AA65D5" w:rsidRDefault="00AA65D5" w:rsidP="00CD2C79">
            <w:pPr>
              <w:spacing w:before="120" w:after="120"/>
              <w:jc w:val="left"/>
            </w:pPr>
            <w:r>
              <w:t>More time for certain students</w:t>
            </w:r>
            <w:r w:rsidR="00A01D09">
              <w:t xml:space="preserve"> to complete warmups.</w:t>
            </w:r>
          </w:p>
        </w:tc>
      </w:tr>
    </w:tbl>
    <w:p w14:paraId="12C7FEF0" w14:textId="77777777" w:rsidR="004805D1" w:rsidRDefault="00021C05" w:rsidP="00021C05">
      <w:pPr>
        <w:pStyle w:val="Heading2"/>
      </w:pPr>
      <w:r>
        <w:t>The 5 Es</w:t>
      </w:r>
    </w:p>
    <w:tbl>
      <w:tblPr>
        <w:tblStyle w:val="Table"/>
        <w:tblW w:w="9535" w:type="dxa"/>
        <w:tblLook w:val="0420" w:firstRow="1" w:lastRow="0" w:firstColumn="0" w:lastColumn="0" w:noHBand="0" w:noVBand="1"/>
      </w:tblPr>
      <w:tblGrid>
        <w:gridCol w:w="1543"/>
        <w:gridCol w:w="7992"/>
      </w:tblGrid>
      <w:tr w:rsidR="00237328" w14:paraId="78497534" w14:textId="77777777" w:rsidTr="002373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43" w:type="dxa"/>
          </w:tcPr>
          <w:p w14:paraId="1D8BF2FD" w14:textId="77777777" w:rsidR="00237328" w:rsidRDefault="00237328" w:rsidP="007B26FB">
            <w:pPr>
              <w:spacing w:before="120" w:after="120"/>
            </w:pPr>
            <w:r>
              <w:t>E</w:t>
            </w:r>
          </w:p>
        </w:tc>
        <w:tc>
          <w:tcPr>
            <w:tcW w:w="7992" w:type="dxa"/>
          </w:tcPr>
          <w:p w14:paraId="1CF5976C" w14:textId="77777777" w:rsidR="00237328" w:rsidRDefault="00237328" w:rsidP="007B26FB">
            <w:pPr>
              <w:spacing w:before="120" w:after="120"/>
            </w:pPr>
            <w:r>
              <w:t>Description</w:t>
            </w:r>
          </w:p>
        </w:tc>
      </w:tr>
      <w:tr w:rsidR="00237328" w14:paraId="782225E5" w14:textId="77777777" w:rsidTr="00237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543" w:type="dxa"/>
          </w:tcPr>
          <w:p w14:paraId="352243ED" w14:textId="77777777" w:rsidR="00237328" w:rsidRDefault="00237328" w:rsidP="00CD2C79">
            <w:pPr>
              <w:spacing w:before="120" w:after="120"/>
              <w:jc w:val="left"/>
            </w:pPr>
            <w:r>
              <w:lastRenderedPageBreak/>
              <w:t>Engagement</w:t>
            </w:r>
          </w:p>
        </w:tc>
        <w:tc>
          <w:tcPr>
            <w:tcW w:w="7992" w:type="dxa"/>
          </w:tcPr>
          <w:p w14:paraId="7E94B4A2" w14:textId="37DAEFB5" w:rsidR="00237328" w:rsidRDefault="00E9510B" w:rsidP="006267B6">
            <w:pPr>
              <w:spacing w:before="120" w:after="120"/>
              <w:jc w:val="left"/>
            </w:pPr>
            <w:r>
              <w:t xml:space="preserve">Students must log onto their chrome books to engage in an assignment to discuss with their peers </w:t>
            </w:r>
            <w:r w:rsidR="00FA586A">
              <w:t xml:space="preserve">and be assessed on their knowledge of fitness and </w:t>
            </w:r>
            <w:r w:rsidR="00FB2521">
              <w:t>volleyball</w:t>
            </w:r>
          </w:p>
        </w:tc>
      </w:tr>
      <w:tr w:rsidR="00237328" w14:paraId="6D7C9B59" w14:textId="77777777" w:rsidTr="00237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543" w:type="dxa"/>
          </w:tcPr>
          <w:p w14:paraId="5D40F2B4" w14:textId="123AD8FC" w:rsidR="00237328" w:rsidRDefault="00237328" w:rsidP="00C45753">
            <w:pPr>
              <w:spacing w:before="120" w:after="120"/>
              <w:jc w:val="left"/>
            </w:pPr>
            <w:r>
              <w:t>Engagement Assessment</w:t>
            </w:r>
          </w:p>
        </w:tc>
        <w:tc>
          <w:tcPr>
            <w:tcW w:w="7992" w:type="dxa"/>
          </w:tcPr>
          <w:p w14:paraId="1FABD1B0" w14:textId="18C4D6F2" w:rsidR="00237328" w:rsidRPr="00021C05" w:rsidRDefault="00A01D09" w:rsidP="00AA65D5">
            <w:pPr>
              <w:spacing w:before="120" w:after="120"/>
              <w:jc w:val="left"/>
            </w:pPr>
            <w:r>
              <w:t xml:space="preserve">A quiz will be completed online to assess the student knowledge on fitness and </w:t>
            </w:r>
            <w:r w:rsidR="00FB2521">
              <w:t>the lesson on volleyball</w:t>
            </w:r>
          </w:p>
        </w:tc>
      </w:tr>
      <w:tr w:rsidR="00237328" w14:paraId="19873596" w14:textId="77777777" w:rsidTr="00237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43" w:type="dxa"/>
          </w:tcPr>
          <w:p w14:paraId="5114C338" w14:textId="77777777" w:rsidR="00237328" w:rsidRDefault="00237328" w:rsidP="00CD2C79">
            <w:pPr>
              <w:spacing w:before="120" w:after="120"/>
              <w:jc w:val="left"/>
            </w:pPr>
            <w:r>
              <w:t>Exploration</w:t>
            </w:r>
          </w:p>
        </w:tc>
        <w:tc>
          <w:tcPr>
            <w:tcW w:w="7992" w:type="dxa"/>
          </w:tcPr>
          <w:p w14:paraId="54E3E2EF" w14:textId="186733CC" w:rsidR="005B0A8A" w:rsidRDefault="005B0A8A" w:rsidP="00CD2C79">
            <w:pPr>
              <w:spacing w:before="120" w:after="120"/>
              <w:jc w:val="left"/>
              <w:rPr>
                <w:bCs/>
              </w:rPr>
            </w:pPr>
            <w:r>
              <w:rPr>
                <w:bCs/>
              </w:rPr>
              <w:t>Students will perform exercises that prepare their bodies for physical activity.</w:t>
            </w:r>
          </w:p>
          <w:p w14:paraId="0D6F00C1" w14:textId="77777777" w:rsidR="00237328" w:rsidRDefault="005B0A8A" w:rsidP="00CD2C79">
            <w:pPr>
              <w:spacing w:before="120" w:after="120"/>
              <w:jc w:val="left"/>
            </w:pPr>
            <w:r>
              <w:rPr>
                <w:bCs/>
              </w:rPr>
              <w:t>Students attempt to set and pass a volleyball</w:t>
            </w:r>
            <w:r w:rsidR="00544E49">
              <w:t xml:space="preserve"> </w:t>
            </w:r>
            <w:r>
              <w:t>to their group members in circles.</w:t>
            </w:r>
          </w:p>
          <w:p w14:paraId="28B29E77" w14:textId="480361C8" w:rsidR="005B0A8A" w:rsidRDefault="00000000" w:rsidP="00CD2C79">
            <w:pPr>
              <w:spacing w:before="120" w:after="120"/>
              <w:jc w:val="left"/>
            </w:pPr>
            <w:hyperlink r:id="rId8" w:history="1">
              <w:r w:rsidR="005B0A8A" w:rsidRPr="007537FB">
                <w:rPr>
                  <w:rStyle w:val="Hyperlink"/>
                </w:rPr>
                <w:t>https://youtu.be/h5mpBCRK_yk?si=ON13dnTvYtwq5g78</w:t>
              </w:r>
            </w:hyperlink>
          </w:p>
          <w:p w14:paraId="24920D18" w14:textId="4F2E4B3C" w:rsidR="005B0A8A" w:rsidRDefault="005B0A8A" w:rsidP="00CD2C79">
            <w:pPr>
              <w:spacing w:before="120" w:after="120"/>
              <w:jc w:val="left"/>
            </w:pPr>
            <w:r>
              <w:t>This video shows how to properly set a volleyball.</w:t>
            </w:r>
          </w:p>
        </w:tc>
      </w:tr>
      <w:tr w:rsidR="00237328" w14:paraId="4F68B06C" w14:textId="77777777" w:rsidTr="00237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43" w:type="dxa"/>
          </w:tcPr>
          <w:p w14:paraId="2BC7D8AE" w14:textId="60C00793" w:rsidR="00237328" w:rsidRDefault="00237328" w:rsidP="00C45753">
            <w:pPr>
              <w:spacing w:before="120" w:after="120"/>
              <w:jc w:val="left"/>
            </w:pPr>
            <w:r>
              <w:t>Exploration Assessment</w:t>
            </w:r>
          </w:p>
        </w:tc>
        <w:tc>
          <w:tcPr>
            <w:tcW w:w="7992" w:type="dxa"/>
          </w:tcPr>
          <w:p w14:paraId="2CD05564" w14:textId="005173F2" w:rsidR="00237328" w:rsidRPr="007B26FB" w:rsidRDefault="005B0A8A" w:rsidP="00623B4D">
            <w:pPr>
              <w:spacing w:before="120" w:after="120"/>
              <w:jc w:val="left"/>
            </w:pPr>
            <w:r>
              <w:t>The students will use chrome books to</w:t>
            </w:r>
            <w:r w:rsidR="00C46930">
              <w:t xml:space="preserve"> answer questions on what they have performed.</w:t>
            </w:r>
          </w:p>
        </w:tc>
      </w:tr>
      <w:tr w:rsidR="00237328" w14:paraId="77FA1906" w14:textId="77777777" w:rsidTr="00237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43" w:type="dxa"/>
          </w:tcPr>
          <w:p w14:paraId="731F879E" w14:textId="77777777" w:rsidR="00237328" w:rsidRDefault="00237328" w:rsidP="00CD2C79">
            <w:pPr>
              <w:spacing w:before="120" w:after="120"/>
              <w:jc w:val="left"/>
            </w:pPr>
            <w:r>
              <w:t>Explanation</w:t>
            </w:r>
          </w:p>
        </w:tc>
        <w:tc>
          <w:tcPr>
            <w:tcW w:w="7992" w:type="dxa"/>
          </w:tcPr>
          <w:p w14:paraId="1BA2A738" w14:textId="04D7B29B" w:rsidR="00237328" w:rsidRPr="005A7C6C" w:rsidRDefault="005A7C6C" w:rsidP="00CD2C79">
            <w:pPr>
              <w:spacing w:before="120" w:after="120"/>
              <w:jc w:val="left"/>
              <w:rPr>
                <w:bCs/>
              </w:rPr>
            </w:pPr>
            <w:r>
              <w:rPr>
                <w:bCs/>
              </w:rPr>
              <w:t>We get into groups first and the demonstrate how we want the activity to work. We demonstrate how to properly set and pass to their teams.</w:t>
            </w:r>
          </w:p>
        </w:tc>
      </w:tr>
      <w:tr w:rsidR="00237328" w14:paraId="2FBC7480" w14:textId="77777777" w:rsidTr="00237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43" w:type="dxa"/>
          </w:tcPr>
          <w:p w14:paraId="6AC8FF26" w14:textId="49048F82" w:rsidR="00237328" w:rsidRDefault="00237328" w:rsidP="008F4334">
            <w:pPr>
              <w:spacing w:before="120" w:after="120"/>
              <w:jc w:val="both"/>
            </w:pPr>
            <w:r>
              <w:t>Explanation Assessment</w:t>
            </w:r>
          </w:p>
        </w:tc>
        <w:tc>
          <w:tcPr>
            <w:tcW w:w="7992" w:type="dxa"/>
          </w:tcPr>
          <w:p w14:paraId="3BF13649" w14:textId="1DD00DF4" w:rsidR="0018532C" w:rsidRPr="007B26FB" w:rsidRDefault="0018532C" w:rsidP="0018532C">
            <w:pPr>
              <w:spacing w:before="120" w:after="120"/>
              <w:jc w:val="left"/>
            </w:pPr>
            <w:r>
              <w:t>Students will answer an exit slip on the lesson we covered today.</w:t>
            </w:r>
          </w:p>
        </w:tc>
      </w:tr>
      <w:tr w:rsidR="00237328" w14:paraId="6094B83F" w14:textId="77777777" w:rsidTr="00237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43" w:type="dxa"/>
          </w:tcPr>
          <w:p w14:paraId="509EE175" w14:textId="77777777" w:rsidR="00237328" w:rsidRDefault="00237328" w:rsidP="00CD2C79">
            <w:pPr>
              <w:spacing w:before="120" w:after="120"/>
              <w:jc w:val="left"/>
            </w:pPr>
            <w:r>
              <w:t>Elaboration</w:t>
            </w:r>
          </w:p>
        </w:tc>
        <w:tc>
          <w:tcPr>
            <w:tcW w:w="7992" w:type="dxa"/>
          </w:tcPr>
          <w:p w14:paraId="7A3C1D18" w14:textId="67535A41" w:rsidR="00237328" w:rsidRDefault="00AE0309" w:rsidP="00FA4982">
            <w:pPr>
              <w:spacing w:before="120" w:after="120"/>
              <w:jc w:val="left"/>
            </w:pPr>
            <w:r>
              <w:rPr>
                <w:rStyle w:val="Strong"/>
                <w:b w:val="0"/>
                <w:bCs w:val="0"/>
              </w:rPr>
              <w:t xml:space="preserve">Students will now participate in a student created </w:t>
            </w:r>
            <w:proofErr w:type="spellStart"/>
            <w:r>
              <w:rPr>
                <w:rStyle w:val="Strong"/>
                <w:b w:val="0"/>
                <w:bCs w:val="0"/>
              </w:rPr>
              <w:t>kahoot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game made by EACH team. The class is split up into teams at the beginning of school and they will make their own </w:t>
            </w:r>
            <w:proofErr w:type="spellStart"/>
            <w:r>
              <w:rPr>
                <w:rStyle w:val="Strong"/>
                <w:b w:val="0"/>
                <w:bCs w:val="0"/>
              </w:rPr>
              <w:t>kahoot</w:t>
            </w:r>
            <w:proofErr w:type="spellEnd"/>
            <w:r>
              <w:rPr>
                <w:rStyle w:val="Strong"/>
                <w:b w:val="0"/>
                <w:bCs w:val="0"/>
              </w:rPr>
              <w:t xml:space="preserve"> game to let the other students engage in to learn terminology and vocabulary.</w:t>
            </w:r>
            <w:r w:rsidR="00FA4982">
              <w:rPr>
                <w:rStyle w:val="Strong"/>
              </w:rPr>
              <w:t xml:space="preserve"> </w:t>
            </w:r>
          </w:p>
        </w:tc>
      </w:tr>
      <w:tr w:rsidR="00237328" w14:paraId="74BF6368" w14:textId="77777777" w:rsidTr="006233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43" w:type="dxa"/>
            <w:shd w:val="clear" w:color="auto" w:fill="auto"/>
          </w:tcPr>
          <w:p w14:paraId="446D3250" w14:textId="77777777" w:rsidR="00237328" w:rsidRDefault="00237328" w:rsidP="008F4334">
            <w:pPr>
              <w:spacing w:before="120" w:after="120"/>
              <w:jc w:val="left"/>
            </w:pPr>
            <w:r>
              <w:t>Evaluation</w:t>
            </w:r>
          </w:p>
        </w:tc>
        <w:tc>
          <w:tcPr>
            <w:tcW w:w="7992" w:type="dxa"/>
            <w:shd w:val="clear" w:color="auto" w:fill="auto"/>
          </w:tcPr>
          <w:p w14:paraId="7085CE75" w14:textId="77777777" w:rsidR="00AE0309" w:rsidRDefault="00AE0309" w:rsidP="00CD2C79">
            <w:pPr>
              <w:spacing w:before="120" w:after="120"/>
              <w:jc w:val="left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The grade is out of 35 </w:t>
            </w:r>
            <w:proofErr w:type="gramStart"/>
            <w:r>
              <w:rPr>
                <w:rStyle w:val="Strong"/>
                <w:b w:val="0"/>
                <w:bCs w:val="0"/>
              </w:rPr>
              <w:t>points</w:t>
            </w:r>
            <w:proofErr w:type="gramEnd"/>
          </w:p>
          <w:p w14:paraId="6F1399FB" w14:textId="537ECDDC" w:rsidR="00AE0309" w:rsidRDefault="00AE0309" w:rsidP="00CD2C79">
            <w:pPr>
              <w:spacing w:before="120" w:after="120"/>
              <w:jc w:val="left"/>
              <w:rPr>
                <w:rStyle w:val="Strong"/>
              </w:rPr>
            </w:pPr>
            <w:r>
              <w:rPr>
                <w:rStyle w:val="Strong"/>
              </w:rPr>
              <w:t xml:space="preserve">15 points: Complete 10 question quiz on </w:t>
            </w:r>
            <w:proofErr w:type="spellStart"/>
            <w:r>
              <w:rPr>
                <w:rStyle w:val="Strong"/>
              </w:rPr>
              <w:t>kahoot</w:t>
            </w:r>
            <w:proofErr w:type="spellEnd"/>
            <w:r>
              <w:rPr>
                <w:rStyle w:val="Strong"/>
              </w:rPr>
              <w:t xml:space="preserve"> about volleyball terms, gameplay, and fundamentals </w:t>
            </w:r>
          </w:p>
          <w:p w14:paraId="3746F194" w14:textId="77777777" w:rsidR="00921FD5" w:rsidRDefault="00AE0309" w:rsidP="00CD2C79">
            <w:pPr>
              <w:spacing w:before="120" w:after="120"/>
              <w:jc w:val="left"/>
              <w:rPr>
                <w:rStyle w:val="Strong"/>
              </w:rPr>
            </w:pPr>
            <w:r>
              <w:rPr>
                <w:rStyle w:val="Strong"/>
              </w:rPr>
              <w:t>10 points:</w:t>
            </w:r>
            <w:r w:rsidR="00EF5BC0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Correct spelling</w:t>
            </w:r>
          </w:p>
          <w:p w14:paraId="2C2FF058" w14:textId="5877EF09" w:rsidR="00AE0309" w:rsidRPr="00FD6B76" w:rsidRDefault="00AE0309" w:rsidP="00CD2C79">
            <w:pPr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 points: Full participation from each team member.</w:t>
            </w:r>
          </w:p>
        </w:tc>
      </w:tr>
    </w:tbl>
    <w:p w14:paraId="6D557B4C" w14:textId="77777777" w:rsidR="00E17B08" w:rsidRDefault="00021C05" w:rsidP="00021C05">
      <w:pPr>
        <w:pStyle w:val="Heading2"/>
      </w:pPr>
      <w:r>
        <w:t>References</w:t>
      </w:r>
    </w:p>
    <w:p w14:paraId="03680FD2" w14:textId="77777777" w:rsidR="00021C05" w:rsidRPr="00B306C3" w:rsidRDefault="00021C05" w:rsidP="00021C05">
      <w:pPr>
        <w:spacing w:after="0"/>
        <w:ind w:left="720" w:hanging="720"/>
        <w:rPr>
          <w:sz w:val="24"/>
          <w:szCs w:val="24"/>
        </w:rPr>
      </w:pPr>
      <w:r w:rsidRPr="00B306C3">
        <w:rPr>
          <w:sz w:val="24"/>
          <w:szCs w:val="24"/>
        </w:rPr>
        <w:t xml:space="preserve">Bybee, R.W. et al. (1989). </w:t>
      </w:r>
      <w:r w:rsidRPr="00B306C3">
        <w:rPr>
          <w:i/>
          <w:sz w:val="24"/>
          <w:szCs w:val="24"/>
        </w:rPr>
        <w:t>Science and technology education for the elementary years:  Frameworks for curriculum and instruction.</w:t>
      </w:r>
      <w:r w:rsidRPr="00B306C3">
        <w:rPr>
          <w:sz w:val="24"/>
          <w:szCs w:val="24"/>
        </w:rPr>
        <w:t xml:space="preserve"> Washington, D.C.:  The National Center for Improving Instruction.</w:t>
      </w:r>
    </w:p>
    <w:p w14:paraId="4A338C7B" w14:textId="77777777" w:rsidR="00021C05" w:rsidRPr="00B306C3" w:rsidRDefault="00021C05" w:rsidP="00021C05">
      <w:pPr>
        <w:spacing w:after="0"/>
        <w:ind w:left="720" w:hanging="720"/>
        <w:rPr>
          <w:sz w:val="24"/>
          <w:szCs w:val="24"/>
        </w:rPr>
      </w:pPr>
      <w:r w:rsidRPr="00B306C3">
        <w:rPr>
          <w:sz w:val="24"/>
          <w:szCs w:val="24"/>
        </w:rPr>
        <w:t xml:space="preserve">Bybee, R. W. (1997). </w:t>
      </w:r>
      <w:r w:rsidRPr="00B306C3">
        <w:rPr>
          <w:i/>
          <w:sz w:val="24"/>
          <w:szCs w:val="24"/>
        </w:rPr>
        <w:t>Achieving Scientific Literacy:  From Purposes to Practices.</w:t>
      </w:r>
      <w:r w:rsidRPr="00B306C3">
        <w:rPr>
          <w:sz w:val="24"/>
          <w:szCs w:val="24"/>
        </w:rPr>
        <w:t xml:space="preserve"> Oxford:  Heinemann.</w:t>
      </w:r>
    </w:p>
    <w:p w14:paraId="36A1366E" w14:textId="77777777" w:rsidR="00021C05" w:rsidRPr="00B306C3" w:rsidRDefault="00021C05" w:rsidP="00021C05">
      <w:pPr>
        <w:spacing w:after="0"/>
        <w:ind w:left="720" w:hanging="720"/>
        <w:rPr>
          <w:sz w:val="24"/>
          <w:szCs w:val="24"/>
        </w:rPr>
      </w:pPr>
      <w:r w:rsidRPr="00B306C3">
        <w:rPr>
          <w:sz w:val="24"/>
          <w:szCs w:val="24"/>
        </w:rPr>
        <w:lastRenderedPageBreak/>
        <w:t xml:space="preserve">National Research Council. (1999). </w:t>
      </w:r>
      <w:r w:rsidRPr="00B306C3">
        <w:rPr>
          <w:i/>
          <w:sz w:val="24"/>
          <w:szCs w:val="24"/>
        </w:rPr>
        <w:t>Inquiry and the national science education standards:  A guide for teaching and learning.</w:t>
      </w:r>
      <w:r w:rsidRPr="00B306C3">
        <w:rPr>
          <w:sz w:val="24"/>
          <w:szCs w:val="24"/>
        </w:rPr>
        <w:t xml:space="preserve"> Washington, D.C.:  National Academy Press.</w:t>
      </w:r>
    </w:p>
    <w:p w14:paraId="040803F5" w14:textId="57385C8F" w:rsidR="007B26FB" w:rsidRDefault="00021C05" w:rsidP="00FD6B76">
      <w:pPr>
        <w:spacing w:after="0"/>
        <w:ind w:left="720" w:hanging="720"/>
        <w:rPr>
          <w:sz w:val="24"/>
          <w:szCs w:val="24"/>
        </w:rPr>
      </w:pPr>
      <w:r w:rsidRPr="00B306C3">
        <w:rPr>
          <w:sz w:val="24"/>
          <w:szCs w:val="24"/>
        </w:rPr>
        <w:t xml:space="preserve">Polman, J.L. (2000). </w:t>
      </w:r>
      <w:r w:rsidRPr="00B306C3">
        <w:rPr>
          <w:i/>
          <w:sz w:val="24"/>
          <w:szCs w:val="24"/>
        </w:rPr>
        <w:t>Designing project-based silence:  Connecting learners through guided inquiry.</w:t>
      </w:r>
      <w:r w:rsidRPr="00B306C3">
        <w:rPr>
          <w:sz w:val="24"/>
          <w:szCs w:val="24"/>
        </w:rPr>
        <w:t xml:space="preserve">  New York: Teachers College Press.</w:t>
      </w:r>
    </w:p>
    <w:sectPr w:rsidR="007B26FB" w:rsidSect="00E17B0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4678" w14:textId="77777777" w:rsidR="00474E66" w:rsidRDefault="00474E66" w:rsidP="00BC3918">
      <w:r>
        <w:separator/>
      </w:r>
    </w:p>
    <w:p w14:paraId="6BB83113" w14:textId="77777777" w:rsidR="00474E66" w:rsidRDefault="00474E66"/>
  </w:endnote>
  <w:endnote w:type="continuationSeparator" w:id="0">
    <w:p w14:paraId="64B81AE3" w14:textId="77777777" w:rsidR="00474E66" w:rsidRDefault="00474E66" w:rsidP="00BC3918">
      <w:r>
        <w:continuationSeparator/>
      </w:r>
    </w:p>
    <w:p w14:paraId="05EC62F7" w14:textId="77777777" w:rsidR="00474E66" w:rsidRDefault="00474E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zuka Mincho Pro H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41641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FF60AF" w14:textId="77777777" w:rsidR="004936DF" w:rsidRDefault="004936DF" w:rsidP="00402C98">
            <w:pPr>
              <w:pStyle w:val="Footer"/>
              <w:jc w:val="right"/>
            </w:pPr>
            <w:r w:rsidRPr="004936DF">
              <w:t xml:space="preserve">Page </w:t>
            </w:r>
            <w:r w:rsidRPr="004936DF">
              <w:fldChar w:fldCharType="begin"/>
            </w:r>
            <w:r w:rsidRPr="004936DF">
              <w:instrText xml:space="preserve"> PAGE </w:instrText>
            </w:r>
            <w:r w:rsidRPr="004936DF">
              <w:fldChar w:fldCharType="separate"/>
            </w:r>
            <w:r w:rsidR="00143803">
              <w:rPr>
                <w:noProof/>
              </w:rPr>
              <w:t>2</w:t>
            </w:r>
            <w:r w:rsidRPr="004936DF">
              <w:fldChar w:fldCharType="end"/>
            </w:r>
            <w:r w:rsidRPr="004936DF">
              <w:t xml:space="preserve"> of </w:t>
            </w:r>
            <w:r w:rsidR="00845B7D">
              <w:rPr>
                <w:noProof/>
              </w:rPr>
              <w:fldChar w:fldCharType="begin"/>
            </w:r>
            <w:r w:rsidR="00845B7D">
              <w:rPr>
                <w:noProof/>
              </w:rPr>
              <w:instrText xml:space="preserve"> NUMPAGES  </w:instrText>
            </w:r>
            <w:r w:rsidR="00845B7D">
              <w:rPr>
                <w:noProof/>
              </w:rPr>
              <w:fldChar w:fldCharType="separate"/>
            </w:r>
            <w:r w:rsidR="00143803">
              <w:rPr>
                <w:noProof/>
              </w:rPr>
              <w:t>2</w:t>
            </w:r>
            <w:r w:rsidR="00845B7D">
              <w:rPr>
                <w:noProof/>
              </w:rPr>
              <w:fldChar w:fldCharType="end"/>
            </w:r>
          </w:p>
        </w:sdtContent>
      </w:sdt>
    </w:sdtContent>
  </w:sdt>
  <w:p w14:paraId="5F2CE267" w14:textId="77777777" w:rsidR="00414B62" w:rsidRDefault="00414B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524333"/>
      <w:docPartObj>
        <w:docPartGallery w:val="Page Numbers (Top of Page)"/>
        <w:docPartUnique/>
      </w:docPartObj>
    </w:sdtPr>
    <w:sdtContent>
      <w:p w14:paraId="1B97B57A" w14:textId="77777777" w:rsidR="00402C98" w:rsidRDefault="00402C98" w:rsidP="00402C98">
        <w:pPr>
          <w:pStyle w:val="Footer"/>
          <w:jc w:val="right"/>
        </w:pPr>
        <w:r w:rsidRPr="004936DF">
          <w:t xml:space="preserve">Page </w:t>
        </w:r>
        <w:r w:rsidRPr="004936DF">
          <w:fldChar w:fldCharType="begin"/>
        </w:r>
        <w:r w:rsidRPr="004936DF">
          <w:instrText xml:space="preserve"> PAGE </w:instrText>
        </w:r>
        <w:r w:rsidRPr="004936DF">
          <w:fldChar w:fldCharType="separate"/>
        </w:r>
        <w:r w:rsidR="00C93008">
          <w:rPr>
            <w:noProof/>
          </w:rPr>
          <w:t>1</w:t>
        </w:r>
        <w:r w:rsidRPr="004936DF">
          <w:fldChar w:fldCharType="end"/>
        </w:r>
        <w:r w:rsidRPr="004936DF">
          <w:t xml:space="preserve"> of </w:t>
        </w:r>
        <w:r w:rsidR="00845B7D">
          <w:rPr>
            <w:noProof/>
          </w:rPr>
          <w:fldChar w:fldCharType="begin"/>
        </w:r>
        <w:r w:rsidR="00845B7D">
          <w:rPr>
            <w:noProof/>
          </w:rPr>
          <w:instrText xml:space="preserve"> NUMPAGES  </w:instrText>
        </w:r>
        <w:r w:rsidR="00845B7D">
          <w:rPr>
            <w:noProof/>
          </w:rPr>
          <w:fldChar w:fldCharType="separate"/>
        </w:r>
        <w:r w:rsidR="00C93008">
          <w:rPr>
            <w:noProof/>
          </w:rPr>
          <w:t>1</w:t>
        </w:r>
        <w:r w:rsidR="00845B7D">
          <w:rPr>
            <w:noProof/>
          </w:rPr>
          <w:fldChar w:fldCharType="end"/>
        </w:r>
      </w:p>
    </w:sdtContent>
  </w:sdt>
  <w:p w14:paraId="2619D261" w14:textId="77777777" w:rsidR="00402C98" w:rsidRDefault="00402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A27E" w14:textId="77777777" w:rsidR="00474E66" w:rsidRDefault="00474E66" w:rsidP="00BC3918">
      <w:r>
        <w:separator/>
      </w:r>
    </w:p>
    <w:p w14:paraId="0804940B" w14:textId="77777777" w:rsidR="00474E66" w:rsidRDefault="00474E66"/>
  </w:footnote>
  <w:footnote w:type="continuationSeparator" w:id="0">
    <w:p w14:paraId="293F3E71" w14:textId="77777777" w:rsidR="00474E66" w:rsidRDefault="00474E66" w:rsidP="00BC3918">
      <w:r>
        <w:continuationSeparator/>
      </w:r>
    </w:p>
    <w:p w14:paraId="7A4B3B68" w14:textId="77777777" w:rsidR="00474E66" w:rsidRDefault="00474E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2796" w14:textId="77777777" w:rsidR="00414B62" w:rsidRDefault="00414B62" w:rsidP="002F391E">
    <w:pPr>
      <w:pStyle w:val="Header"/>
      <w:spacing w:before="0" w:after="0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07EC" w14:textId="77777777" w:rsidR="001342A3" w:rsidRDefault="001342A3" w:rsidP="001342A3">
    <w:pPr>
      <w:pStyle w:val="Header"/>
      <w:spacing w:before="0" w:after="0"/>
      <w:ind w:left="-1440"/>
    </w:pPr>
    <w:r>
      <w:rPr>
        <w:noProof/>
      </w:rPr>
      <w:drawing>
        <wp:inline distT="0" distB="0" distL="0" distR="0" wp14:anchorId="122B85FC" wp14:editId="3EB842B5">
          <wp:extent cx="7772399" cy="917448"/>
          <wp:effectExtent l="0" t="0" r="635" b="0"/>
          <wp:docPr id="1" name="Picture 1" title="Logo for University of West Alab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llabus_header_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399" cy="917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6703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AF3DFF"/>
    <w:multiLevelType w:val="hybridMultilevel"/>
    <w:tmpl w:val="62C2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706C1"/>
    <w:multiLevelType w:val="hybridMultilevel"/>
    <w:tmpl w:val="828A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525491">
    <w:abstractNumId w:val="1"/>
  </w:num>
  <w:num w:numId="2" w16cid:durableId="1784381020">
    <w:abstractNumId w:val="0"/>
  </w:num>
  <w:num w:numId="3" w16cid:durableId="872882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AC9"/>
    <w:rsid w:val="00003B33"/>
    <w:rsid w:val="00015B9E"/>
    <w:rsid w:val="0001673E"/>
    <w:rsid w:val="00016EBD"/>
    <w:rsid w:val="000172B2"/>
    <w:rsid w:val="00021C05"/>
    <w:rsid w:val="00024C24"/>
    <w:rsid w:val="000339AA"/>
    <w:rsid w:val="00033E50"/>
    <w:rsid w:val="0005364F"/>
    <w:rsid w:val="000572DE"/>
    <w:rsid w:val="00057B01"/>
    <w:rsid w:val="00084668"/>
    <w:rsid w:val="000A3E69"/>
    <w:rsid w:val="000C6E62"/>
    <w:rsid w:val="000E3FE5"/>
    <w:rsid w:val="00100A1C"/>
    <w:rsid w:val="0010787D"/>
    <w:rsid w:val="001116A0"/>
    <w:rsid w:val="0011478D"/>
    <w:rsid w:val="00114A08"/>
    <w:rsid w:val="001159FB"/>
    <w:rsid w:val="001273DA"/>
    <w:rsid w:val="001342A3"/>
    <w:rsid w:val="00143803"/>
    <w:rsid w:val="00146A3C"/>
    <w:rsid w:val="00171C5A"/>
    <w:rsid w:val="00172E9E"/>
    <w:rsid w:val="001829D0"/>
    <w:rsid w:val="0018532C"/>
    <w:rsid w:val="001973BD"/>
    <w:rsid w:val="001B0C52"/>
    <w:rsid w:val="001B7C05"/>
    <w:rsid w:val="001C0700"/>
    <w:rsid w:val="001F4849"/>
    <w:rsid w:val="00222EAE"/>
    <w:rsid w:val="002341F7"/>
    <w:rsid w:val="00237328"/>
    <w:rsid w:val="0024648F"/>
    <w:rsid w:val="002528F8"/>
    <w:rsid w:val="002604D9"/>
    <w:rsid w:val="00285960"/>
    <w:rsid w:val="002975DA"/>
    <w:rsid w:val="002C6A21"/>
    <w:rsid w:val="002C7CD0"/>
    <w:rsid w:val="002D13B9"/>
    <w:rsid w:val="002D1471"/>
    <w:rsid w:val="002E4CD1"/>
    <w:rsid w:val="002F0BBC"/>
    <w:rsid w:val="002F160B"/>
    <w:rsid w:val="002F391E"/>
    <w:rsid w:val="003052BB"/>
    <w:rsid w:val="003110F6"/>
    <w:rsid w:val="003206A1"/>
    <w:rsid w:val="00326A76"/>
    <w:rsid w:val="00333F45"/>
    <w:rsid w:val="003340E1"/>
    <w:rsid w:val="003443F1"/>
    <w:rsid w:val="00351131"/>
    <w:rsid w:val="003537AA"/>
    <w:rsid w:val="00355985"/>
    <w:rsid w:val="0037794E"/>
    <w:rsid w:val="0038155B"/>
    <w:rsid w:val="00390157"/>
    <w:rsid w:val="00397B4B"/>
    <w:rsid w:val="003A41FD"/>
    <w:rsid w:val="003D348D"/>
    <w:rsid w:val="003F3247"/>
    <w:rsid w:val="00402C98"/>
    <w:rsid w:val="00414B62"/>
    <w:rsid w:val="004245C7"/>
    <w:rsid w:val="004316D9"/>
    <w:rsid w:val="00437DD8"/>
    <w:rsid w:val="004468B8"/>
    <w:rsid w:val="0045510F"/>
    <w:rsid w:val="00467CF4"/>
    <w:rsid w:val="00467E85"/>
    <w:rsid w:val="00474E66"/>
    <w:rsid w:val="004761D4"/>
    <w:rsid w:val="004805D1"/>
    <w:rsid w:val="0048404F"/>
    <w:rsid w:val="004936DF"/>
    <w:rsid w:val="004A3C6D"/>
    <w:rsid w:val="004A5A26"/>
    <w:rsid w:val="004B3570"/>
    <w:rsid w:val="004C52C3"/>
    <w:rsid w:val="004C6B32"/>
    <w:rsid w:val="004F082F"/>
    <w:rsid w:val="004F10CF"/>
    <w:rsid w:val="004F53AF"/>
    <w:rsid w:val="004F7785"/>
    <w:rsid w:val="0051341D"/>
    <w:rsid w:val="00513D73"/>
    <w:rsid w:val="00544E49"/>
    <w:rsid w:val="00560913"/>
    <w:rsid w:val="00562CB1"/>
    <w:rsid w:val="00570CF5"/>
    <w:rsid w:val="00572739"/>
    <w:rsid w:val="00581623"/>
    <w:rsid w:val="00582DC4"/>
    <w:rsid w:val="0058452E"/>
    <w:rsid w:val="005A7C6C"/>
    <w:rsid w:val="005B0A8A"/>
    <w:rsid w:val="005C3202"/>
    <w:rsid w:val="005D751B"/>
    <w:rsid w:val="005D7D6F"/>
    <w:rsid w:val="005E2B3B"/>
    <w:rsid w:val="005E2BE1"/>
    <w:rsid w:val="005F628E"/>
    <w:rsid w:val="005F695B"/>
    <w:rsid w:val="005F7AF9"/>
    <w:rsid w:val="00604AEE"/>
    <w:rsid w:val="00611265"/>
    <w:rsid w:val="0061265E"/>
    <w:rsid w:val="00613DA9"/>
    <w:rsid w:val="00623345"/>
    <w:rsid w:val="00623B4D"/>
    <w:rsid w:val="006257CA"/>
    <w:rsid w:val="006267B6"/>
    <w:rsid w:val="00634045"/>
    <w:rsid w:val="00640E9B"/>
    <w:rsid w:val="00647C32"/>
    <w:rsid w:val="006523FB"/>
    <w:rsid w:val="00675B5C"/>
    <w:rsid w:val="00695960"/>
    <w:rsid w:val="00696043"/>
    <w:rsid w:val="006A15B4"/>
    <w:rsid w:val="006A19BF"/>
    <w:rsid w:val="006B073C"/>
    <w:rsid w:val="006B17C1"/>
    <w:rsid w:val="006B3283"/>
    <w:rsid w:val="006C258A"/>
    <w:rsid w:val="006F5D32"/>
    <w:rsid w:val="006F7669"/>
    <w:rsid w:val="00705ABF"/>
    <w:rsid w:val="00742EDC"/>
    <w:rsid w:val="00752340"/>
    <w:rsid w:val="00761E1B"/>
    <w:rsid w:val="00766400"/>
    <w:rsid w:val="00797B92"/>
    <w:rsid w:val="007A65D5"/>
    <w:rsid w:val="007A78A9"/>
    <w:rsid w:val="007B0ECA"/>
    <w:rsid w:val="007B26FB"/>
    <w:rsid w:val="007E5EAA"/>
    <w:rsid w:val="007E6ACB"/>
    <w:rsid w:val="00822E9E"/>
    <w:rsid w:val="00842051"/>
    <w:rsid w:val="00845B7D"/>
    <w:rsid w:val="00846117"/>
    <w:rsid w:val="00866AC9"/>
    <w:rsid w:val="00874F1F"/>
    <w:rsid w:val="00876D59"/>
    <w:rsid w:val="00876DA8"/>
    <w:rsid w:val="008D40CE"/>
    <w:rsid w:val="008F0CEF"/>
    <w:rsid w:val="008F1F06"/>
    <w:rsid w:val="008F4334"/>
    <w:rsid w:val="008F65C8"/>
    <w:rsid w:val="008F7068"/>
    <w:rsid w:val="009078CE"/>
    <w:rsid w:val="009156AF"/>
    <w:rsid w:val="00921FD5"/>
    <w:rsid w:val="009236B6"/>
    <w:rsid w:val="00927E49"/>
    <w:rsid w:val="0093239B"/>
    <w:rsid w:val="00943764"/>
    <w:rsid w:val="0095371E"/>
    <w:rsid w:val="00956AF2"/>
    <w:rsid w:val="00964FB4"/>
    <w:rsid w:val="009658D6"/>
    <w:rsid w:val="00965D7D"/>
    <w:rsid w:val="0096655F"/>
    <w:rsid w:val="00971E32"/>
    <w:rsid w:val="00973B62"/>
    <w:rsid w:val="00981FC6"/>
    <w:rsid w:val="009871A4"/>
    <w:rsid w:val="009B2DEE"/>
    <w:rsid w:val="009D170B"/>
    <w:rsid w:val="009D3395"/>
    <w:rsid w:val="009D7252"/>
    <w:rsid w:val="009E3215"/>
    <w:rsid w:val="009F65FE"/>
    <w:rsid w:val="00A01D09"/>
    <w:rsid w:val="00A1617F"/>
    <w:rsid w:val="00A163BD"/>
    <w:rsid w:val="00A27FFD"/>
    <w:rsid w:val="00A31C04"/>
    <w:rsid w:val="00A43992"/>
    <w:rsid w:val="00A55FF2"/>
    <w:rsid w:val="00A8067A"/>
    <w:rsid w:val="00A827A3"/>
    <w:rsid w:val="00A83028"/>
    <w:rsid w:val="00A86E06"/>
    <w:rsid w:val="00A97D07"/>
    <w:rsid w:val="00AA5900"/>
    <w:rsid w:val="00AA65D5"/>
    <w:rsid w:val="00AB3174"/>
    <w:rsid w:val="00AC1F93"/>
    <w:rsid w:val="00AD464C"/>
    <w:rsid w:val="00AE0309"/>
    <w:rsid w:val="00B05779"/>
    <w:rsid w:val="00B13BCF"/>
    <w:rsid w:val="00B471D9"/>
    <w:rsid w:val="00B50AF3"/>
    <w:rsid w:val="00B54913"/>
    <w:rsid w:val="00B66E17"/>
    <w:rsid w:val="00B752DF"/>
    <w:rsid w:val="00B76A4A"/>
    <w:rsid w:val="00B77E6F"/>
    <w:rsid w:val="00B821BC"/>
    <w:rsid w:val="00B842C9"/>
    <w:rsid w:val="00BA31E0"/>
    <w:rsid w:val="00BB066A"/>
    <w:rsid w:val="00BC3918"/>
    <w:rsid w:val="00BD5953"/>
    <w:rsid w:val="00BE382B"/>
    <w:rsid w:val="00BF42F7"/>
    <w:rsid w:val="00BF7DA2"/>
    <w:rsid w:val="00C01CD6"/>
    <w:rsid w:val="00C20AAE"/>
    <w:rsid w:val="00C25A13"/>
    <w:rsid w:val="00C2604A"/>
    <w:rsid w:val="00C31F80"/>
    <w:rsid w:val="00C418EC"/>
    <w:rsid w:val="00C45753"/>
    <w:rsid w:val="00C46930"/>
    <w:rsid w:val="00C46E4B"/>
    <w:rsid w:val="00C651E1"/>
    <w:rsid w:val="00C72A8C"/>
    <w:rsid w:val="00C829C6"/>
    <w:rsid w:val="00C877F5"/>
    <w:rsid w:val="00C93008"/>
    <w:rsid w:val="00CA09FD"/>
    <w:rsid w:val="00CB2FE2"/>
    <w:rsid w:val="00CB3356"/>
    <w:rsid w:val="00CC26C0"/>
    <w:rsid w:val="00CD2C79"/>
    <w:rsid w:val="00CD6482"/>
    <w:rsid w:val="00D03FC2"/>
    <w:rsid w:val="00D13FD0"/>
    <w:rsid w:val="00D25908"/>
    <w:rsid w:val="00D5232D"/>
    <w:rsid w:val="00D539B2"/>
    <w:rsid w:val="00D62C31"/>
    <w:rsid w:val="00D67FA7"/>
    <w:rsid w:val="00D82E94"/>
    <w:rsid w:val="00D84CDB"/>
    <w:rsid w:val="00DA1079"/>
    <w:rsid w:val="00DA514F"/>
    <w:rsid w:val="00DB7BB1"/>
    <w:rsid w:val="00DD3380"/>
    <w:rsid w:val="00DE15BE"/>
    <w:rsid w:val="00DF1630"/>
    <w:rsid w:val="00E17B08"/>
    <w:rsid w:val="00E52BB5"/>
    <w:rsid w:val="00E60D2F"/>
    <w:rsid w:val="00E767FC"/>
    <w:rsid w:val="00E94D3E"/>
    <w:rsid w:val="00E9510B"/>
    <w:rsid w:val="00EA1F16"/>
    <w:rsid w:val="00EA6D41"/>
    <w:rsid w:val="00EE12F1"/>
    <w:rsid w:val="00EF5BC0"/>
    <w:rsid w:val="00EF75C1"/>
    <w:rsid w:val="00F03182"/>
    <w:rsid w:val="00F054A3"/>
    <w:rsid w:val="00F10E48"/>
    <w:rsid w:val="00F22F1C"/>
    <w:rsid w:val="00F277BD"/>
    <w:rsid w:val="00F62D27"/>
    <w:rsid w:val="00F676AC"/>
    <w:rsid w:val="00F7700C"/>
    <w:rsid w:val="00F85A5D"/>
    <w:rsid w:val="00F90D2E"/>
    <w:rsid w:val="00FA078E"/>
    <w:rsid w:val="00FA12E4"/>
    <w:rsid w:val="00FA3766"/>
    <w:rsid w:val="00FA4982"/>
    <w:rsid w:val="00FA586A"/>
    <w:rsid w:val="00FA6AB3"/>
    <w:rsid w:val="00FA751D"/>
    <w:rsid w:val="00FB07C3"/>
    <w:rsid w:val="00FB1A17"/>
    <w:rsid w:val="00FB2521"/>
    <w:rsid w:val="00FB4756"/>
    <w:rsid w:val="00FD074F"/>
    <w:rsid w:val="00FD2E77"/>
    <w:rsid w:val="00FD5263"/>
    <w:rsid w:val="00FD6B76"/>
    <w:rsid w:val="00FF11F8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106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91E"/>
    <w:pPr>
      <w:spacing w:before="240" w:after="240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2D1471"/>
    <w:pPr>
      <w:keepNext/>
      <w:jc w:val="center"/>
      <w:outlineLvl w:val="0"/>
    </w:pPr>
    <w:rPr>
      <w:rFonts w:eastAsia="Kozuka Mincho Pro H"/>
      <w:b/>
      <w:bCs/>
      <w:color w:val="A6192E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qFormat/>
    <w:rsid w:val="002D1471"/>
    <w:pPr>
      <w:keepNext/>
      <w:pBdr>
        <w:bottom w:val="single" w:sz="12" w:space="1" w:color="A6192E" w:themeColor="accent1"/>
      </w:pBdr>
      <w:outlineLvl w:val="1"/>
    </w:pPr>
    <w:rPr>
      <w:rFonts w:eastAsia="Kozuka Mincho Pro H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B05779"/>
    <w:pPr>
      <w:keepNext/>
      <w:outlineLvl w:val="2"/>
    </w:pPr>
    <w:rPr>
      <w:rFonts w:eastAsia="Kozuka Mincho Pro H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B05779"/>
    <w:pPr>
      <w:keepNext/>
      <w:outlineLvl w:val="3"/>
    </w:pPr>
    <w:rPr>
      <w:rFonts w:eastAsia="Kozuka Mincho Pro H"/>
      <w:b/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3AF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_Table"/>
    <w:basedOn w:val="TableNormal"/>
    <w:uiPriority w:val="99"/>
    <w:qFormat/>
    <w:rsid w:val="00A27FFD"/>
    <w:rPr>
      <w:rFonts w:eastAsia="Times New Roman" w:cs="Times New Roman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8" w:type="dxa"/>
        <w:left w:w="58" w:type="dxa"/>
        <w:bottom w:w="58" w:type="dxa"/>
        <w:right w:w="58" w:type="dxa"/>
      </w:tblCellMar>
    </w:tbl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22"/>
      </w:rPr>
      <w:tblPr/>
      <w:tcPr>
        <w:shd w:val="clear" w:color="auto" w:fill="A6192E" w:themeFill="accent1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22"/>
      </w:rPr>
      <w:tblPr/>
      <w:tcPr>
        <w:shd w:val="clear" w:color="auto" w:fill="A6192E" w:themeFill="accent1"/>
      </w:tcPr>
    </w:tblStylePr>
    <w:tblStylePr w:type="firstCol">
      <w:rPr>
        <w:color w:val="FFFFFF" w:themeColor="background1"/>
      </w:rPr>
      <w:tblPr/>
      <w:tcPr>
        <w:shd w:val="clear" w:color="auto" w:fill="A6192E" w:themeFill="accent1"/>
      </w:tcPr>
    </w:tblStylePr>
    <w:tblStylePr w:type="lastCol">
      <w:rPr>
        <w:color w:val="FFFFFF" w:themeColor="background1"/>
      </w:rPr>
      <w:tblPr/>
      <w:tcPr>
        <w:shd w:val="clear" w:color="auto" w:fill="A6192E" w:themeFill="accent1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nw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e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wCell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C3918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C3918"/>
  </w:style>
  <w:style w:type="paragraph" w:styleId="Footer">
    <w:name w:val="footer"/>
    <w:basedOn w:val="Normal"/>
    <w:link w:val="FooterChar"/>
    <w:uiPriority w:val="99"/>
    <w:unhideWhenUsed/>
    <w:rsid w:val="00BC3918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C3918"/>
  </w:style>
  <w:style w:type="character" w:customStyle="1" w:styleId="Heading1Char">
    <w:name w:val="Heading 1 Char"/>
    <w:basedOn w:val="DefaultParagraphFont"/>
    <w:link w:val="Heading1"/>
    <w:rsid w:val="002D1471"/>
    <w:rPr>
      <w:rFonts w:eastAsia="Kozuka Mincho Pro H"/>
      <w:b/>
      <w:bCs/>
      <w:color w:val="A6192E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2D1471"/>
    <w:rPr>
      <w:rFonts w:eastAsia="Kozuka Mincho Pro H"/>
      <w:b/>
      <w:bCs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B05779"/>
    <w:rPr>
      <w:rFonts w:eastAsia="Kozuka Mincho Pro H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B05779"/>
    <w:rPr>
      <w:rFonts w:eastAsia="Kozuka Mincho Pro H"/>
      <w:b/>
      <w:i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76D59"/>
    <w:pPr>
      <w:pBdr>
        <w:left w:val="single" w:sz="12" w:space="4" w:color="auto"/>
      </w:pBdr>
    </w:pPr>
    <w:rPr>
      <w:i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876D59"/>
    <w:rPr>
      <w:rFonts w:eastAsia="Times New Roman"/>
      <w:i/>
      <w:szCs w:val="18"/>
    </w:rPr>
  </w:style>
  <w:style w:type="paragraph" w:styleId="Title">
    <w:name w:val="Title"/>
    <w:basedOn w:val="Normal"/>
    <w:link w:val="TitleChar"/>
    <w:qFormat/>
    <w:rsid w:val="008F1F06"/>
    <w:pPr>
      <w:keepNext/>
      <w:jc w:val="center"/>
    </w:pPr>
    <w:rPr>
      <w:b/>
      <w:bCs/>
      <w:kern w:val="32"/>
    </w:rPr>
  </w:style>
  <w:style w:type="character" w:customStyle="1" w:styleId="TitleChar">
    <w:name w:val="Title Char"/>
    <w:basedOn w:val="DefaultParagraphFont"/>
    <w:link w:val="Title"/>
    <w:rsid w:val="008F1F06"/>
    <w:rPr>
      <w:rFonts w:eastAsia="Times New Roman"/>
      <w:b/>
      <w:bCs/>
      <w:kern w:val="32"/>
    </w:rPr>
  </w:style>
  <w:style w:type="table" w:styleId="TableGrid">
    <w:name w:val="Table Grid"/>
    <w:basedOn w:val="TableNormal"/>
    <w:uiPriority w:val="59"/>
    <w:rsid w:val="008F1F06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8F1F0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F06"/>
    <w:rPr>
      <w:rFonts w:ascii="Tahoma" w:eastAsia="Times New Roman" w:hAnsi="Tahoma" w:cs="Tahoma"/>
      <w:sz w:val="16"/>
      <w:szCs w:val="16"/>
    </w:rPr>
  </w:style>
  <w:style w:type="table" w:customStyle="1" w:styleId="eBook2">
    <w:name w:val="eBook_2"/>
    <w:basedOn w:val="Table"/>
    <w:uiPriority w:val="99"/>
    <w:rsid w:val="00F2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</w:style>
  <w:style w:type="table" w:customStyle="1" w:styleId="eBook3">
    <w:name w:val="eBook_3"/>
    <w:basedOn w:val="eBook2"/>
    <w:uiPriority w:val="99"/>
    <w:rsid w:val="00F277BD"/>
    <w:tblPr/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A6192E" w:themeFill="accent1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A6192E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</w:style>
  <w:style w:type="table" w:customStyle="1" w:styleId="eBook4">
    <w:name w:val="eBook_4"/>
    <w:basedOn w:val="eBook3"/>
    <w:uiPriority w:val="99"/>
    <w:rsid w:val="00F277BD"/>
    <w:tblPr/>
    <w:tcPr>
      <w:shd w:val="clear" w:color="auto" w:fill="A6192E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accen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</w:style>
  <w:style w:type="table" w:customStyle="1" w:styleId="eBook5">
    <w:name w:val="eBook_5"/>
    <w:basedOn w:val="eBook4"/>
    <w:uiPriority w:val="99"/>
    <w:rsid w:val="00F277BD"/>
    <w:tblPr/>
    <w:tcPr>
      <w:shd w:val="clear" w:color="auto" w:fill="A6192E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9BBB59" w:themeFill="accent3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</w:style>
  <w:style w:type="table" w:customStyle="1" w:styleId="eBook6">
    <w:name w:val="eBook_6"/>
    <w:basedOn w:val="eBook5"/>
    <w:uiPriority w:val="99"/>
    <w:rsid w:val="00F277BD"/>
    <w:tblPr/>
    <w:tcPr>
      <w:shd w:val="clear" w:color="auto" w:fill="A6192E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8064A2" w:themeFill="accent4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</w:style>
  <w:style w:type="table" w:customStyle="1" w:styleId="eBook7">
    <w:name w:val="eBook_7"/>
    <w:basedOn w:val="eBook6"/>
    <w:uiPriority w:val="99"/>
    <w:rsid w:val="00F277BD"/>
    <w:tblPr/>
    <w:tcPr>
      <w:shd w:val="clear" w:color="auto" w:fill="A6192E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BACC6" w:themeFill="accent5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</w:style>
  <w:style w:type="table" w:customStyle="1" w:styleId="eBook8">
    <w:name w:val="eBook_8"/>
    <w:basedOn w:val="eBook7"/>
    <w:uiPriority w:val="99"/>
    <w:rsid w:val="00F277BD"/>
    <w:tblPr/>
    <w:tcPr>
      <w:shd w:val="clear" w:color="auto" w:fill="A6192E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79646" w:themeFill="accent6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9D9D9" w:themeFill="background1" w:themeFillShade="D9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</w:style>
  <w:style w:type="table" w:customStyle="1" w:styleId="eBook2-1">
    <w:name w:val="eBook_2-1"/>
    <w:basedOn w:val="eBook2"/>
    <w:uiPriority w:val="99"/>
    <w:rsid w:val="00F277BD"/>
    <w:tblPr/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tex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CCCCCC" w:themeFill="text2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CCCCCC" w:themeFill="text2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text2"/>
      </w:tcPr>
    </w:tblStylePr>
  </w:style>
  <w:style w:type="table" w:customStyle="1" w:styleId="eBook3-1">
    <w:name w:val="eBook_3-1"/>
    <w:basedOn w:val="eBook3"/>
    <w:uiPriority w:val="99"/>
    <w:rsid w:val="00F277BD"/>
    <w:tblPr/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A6192E" w:themeFill="accent1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A6192E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6C7CE" w:themeFill="accent1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6C7CE" w:themeFill="accent1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A6192E" w:themeFill="accent1"/>
      </w:tcPr>
    </w:tblStylePr>
  </w:style>
  <w:style w:type="table" w:customStyle="1" w:styleId="eBook4-1">
    <w:name w:val="eBook_4-1"/>
    <w:basedOn w:val="eBook4"/>
    <w:uiPriority w:val="99"/>
    <w:rsid w:val="00F277BD"/>
    <w:tblPr/>
    <w:tcPr>
      <w:shd w:val="clear" w:color="auto" w:fill="A6192E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accent2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000000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CCCCCC" w:themeFill="accent2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CCCCCC" w:themeFill="accent2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000000" w:themeFill="accent2"/>
      </w:tcPr>
    </w:tblStylePr>
  </w:style>
  <w:style w:type="table" w:customStyle="1" w:styleId="eBook5-1">
    <w:name w:val="eBook_5-1"/>
    <w:basedOn w:val="eBook5"/>
    <w:uiPriority w:val="99"/>
    <w:rsid w:val="00F277BD"/>
    <w:tblPr/>
    <w:tcPr>
      <w:shd w:val="clear" w:color="auto" w:fill="A6192E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9BBB59" w:themeFill="accent3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AF1DD" w:themeFill="accent3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AF1DD" w:themeFill="accent3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9BBB59" w:themeFill="accent3"/>
      </w:tcPr>
    </w:tblStylePr>
  </w:style>
  <w:style w:type="table" w:customStyle="1" w:styleId="eBook6-1">
    <w:name w:val="eBook_6-1"/>
    <w:basedOn w:val="eBook6"/>
    <w:uiPriority w:val="99"/>
    <w:rsid w:val="00F277BD"/>
    <w:tblPr/>
    <w:tcPr>
      <w:shd w:val="clear" w:color="auto" w:fill="A6192E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8064A2" w:themeFill="accent4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5DFEC" w:themeFill="accent4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E5DFEC" w:themeFill="accent4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8064A2" w:themeFill="accent4"/>
      </w:tcPr>
    </w:tblStylePr>
  </w:style>
  <w:style w:type="table" w:customStyle="1" w:styleId="eBook7-1">
    <w:name w:val="eBook_7-1"/>
    <w:basedOn w:val="eBook7"/>
    <w:uiPriority w:val="99"/>
    <w:rsid w:val="00F277BD"/>
    <w:tblPr/>
    <w:tcPr>
      <w:shd w:val="clear" w:color="auto" w:fill="A6192E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BACC6" w:themeFill="accent5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AEEF3" w:themeFill="accent5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DAEEF3" w:themeFill="accent5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4BACC6" w:themeFill="accent5"/>
      </w:tcPr>
    </w:tblStylePr>
  </w:style>
  <w:style w:type="table" w:customStyle="1" w:styleId="eBook8-1">
    <w:name w:val="eBook_8-1"/>
    <w:basedOn w:val="eBook8"/>
    <w:uiPriority w:val="99"/>
    <w:rsid w:val="00F277BD"/>
    <w:tblPr/>
    <w:tcPr>
      <w:shd w:val="clear" w:color="auto" w:fill="A6192E" w:themeFill="accent1"/>
    </w:tcPr>
    <w:tblStylePr w:type="firstRow">
      <w:pPr>
        <w:wordWrap/>
        <w:ind w:leftChars="0" w:left="0" w:rightChars="0" w:right="0"/>
        <w:jc w:val="center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79646" w:themeFill="accent6"/>
      </w:tcPr>
    </w:tblStylePr>
    <w:tblStylePr w:type="lastRow">
      <w:pPr>
        <w:wordWrap/>
        <w:jc w:val="right"/>
      </w:pPr>
      <w:rPr>
        <w:rFonts w:ascii="Arial" w:hAnsi="Arial"/>
        <w:b/>
        <w:i w:val="0"/>
        <w:color w:val="FFFFFF" w:themeColor="background1"/>
        <w:sz w:val="18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  <w:tblStylePr w:type="band1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</w:tcPr>
    </w:tblStylePr>
    <w:tblStylePr w:type="band2Vert"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DE9D9" w:themeFill="accent6" w:themeFillTint="33"/>
      </w:tcPr>
    </w:tblStylePr>
    <w:tblStylePr w:type="band1Horz">
      <w:pPr>
        <w:wordWrap/>
        <w:jc w:val="center"/>
      </w:pPr>
      <w:rPr>
        <w:color w:val="auto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jc w:val="center"/>
      </w:p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  <w:tl2br w:val="nil"/>
          <w:tr2bl w:val="nil"/>
        </w:tcBorders>
        <w:shd w:val="clear" w:color="auto" w:fill="FDE9D9" w:themeFill="accent6" w:themeFillTint="33"/>
      </w:tcPr>
    </w:tblStylePr>
    <w:tblStylePr w:type="n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  <w:tblStylePr w:type="n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  <w:tblStylePr w:type="se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  <w:tblStylePr w:type="swCell">
      <w:rPr>
        <w:b/>
        <w:color w:val="FFFFFF" w:themeColor="background1"/>
      </w:rPr>
      <w:tblPr/>
      <w:tcPr>
        <w:tcBorders>
          <w:top w:val="single" w:sz="4" w:space="0" w:color="000000" w:themeColor="text2" w:themeShade="BF"/>
          <w:left w:val="single" w:sz="4" w:space="0" w:color="000000" w:themeColor="text2" w:themeShade="BF"/>
          <w:bottom w:val="single" w:sz="4" w:space="0" w:color="000000" w:themeColor="text2" w:themeShade="BF"/>
          <w:right w:val="single" w:sz="4" w:space="0" w:color="000000" w:themeColor="text2" w:themeShade="BF"/>
          <w:insideH w:val="single" w:sz="4" w:space="0" w:color="000000" w:themeColor="text2" w:themeShade="BF"/>
          <w:insideV w:val="single" w:sz="4" w:space="0" w:color="000000" w:themeColor="text2" w:themeShade="BF"/>
        </w:tcBorders>
        <w:shd w:val="clear" w:color="auto" w:fill="F79646" w:themeFill="accent6"/>
      </w:tcPr>
    </w:tblStylePr>
  </w:style>
  <w:style w:type="character" w:styleId="Strong">
    <w:name w:val="Strong"/>
    <w:basedOn w:val="DefaultParagraphFont"/>
    <w:uiPriority w:val="22"/>
    <w:qFormat/>
    <w:rsid w:val="004B3570"/>
    <w:rPr>
      <w:b/>
      <w:bCs/>
    </w:rPr>
  </w:style>
  <w:style w:type="table" w:styleId="GridTable4">
    <w:name w:val="Grid Table 4"/>
    <w:basedOn w:val="TableNormal"/>
    <w:uiPriority w:val="49"/>
    <w:rsid w:val="003D34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D62C3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F53AF"/>
    <w:rPr>
      <w:rFonts w:eastAsiaTheme="majorEastAsia" w:cstheme="majorBidi"/>
    </w:rPr>
  </w:style>
  <w:style w:type="paragraph" w:styleId="ListBullet">
    <w:name w:val="List Bullet"/>
    <w:basedOn w:val="Normal"/>
    <w:uiPriority w:val="99"/>
    <w:unhideWhenUsed/>
    <w:qFormat/>
    <w:rsid w:val="002F391E"/>
    <w:pPr>
      <w:numPr>
        <w:numId w:val="2"/>
      </w:numPr>
      <w:ind w:left="720"/>
      <w:contextualSpacing/>
    </w:pPr>
    <w:rPr>
      <w:rFonts w:eastAsia="MS Mincho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43803"/>
    <w:pPr>
      <w:keepLines/>
      <w:jc w:val="left"/>
      <w:outlineLvl w:val="9"/>
    </w:pPr>
    <w:rPr>
      <w:rFonts w:eastAsiaTheme="majorEastAsia" w:cstheme="majorBidi"/>
      <w:bCs w:val="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02C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02C9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02C9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02C98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A27FFD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FFD"/>
    <w:pPr>
      <w:pBdr>
        <w:top w:val="single" w:sz="4" w:space="10" w:color="A6192E" w:themeColor="accent1"/>
        <w:bottom w:val="single" w:sz="4" w:space="10" w:color="A6192E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FFD"/>
    <w:rPr>
      <w:rFonts w:eastAsia="Times New Roman"/>
      <w:i/>
      <w:iCs/>
    </w:rPr>
  </w:style>
  <w:style w:type="character" w:styleId="IntenseReference">
    <w:name w:val="Intense Reference"/>
    <w:basedOn w:val="DefaultParagraphFont"/>
    <w:uiPriority w:val="32"/>
    <w:qFormat/>
    <w:rsid w:val="00A27FFD"/>
    <w:rPr>
      <w:b/>
      <w:bCs/>
      <w:smallCaps/>
      <w:color w:val="auto"/>
      <w:spacing w:val="5"/>
    </w:rPr>
  </w:style>
  <w:style w:type="character" w:styleId="Emphasis">
    <w:name w:val="Emphasis"/>
    <w:basedOn w:val="DefaultParagraphFont"/>
    <w:uiPriority w:val="20"/>
    <w:qFormat/>
    <w:rsid w:val="00A27FF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B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5mpBCRK_yk?si=ON13dnTvYtwq5g7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WA Color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A6192E"/>
      </a:accent1>
      <a:accent2>
        <a:srgbClr val="00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41936-6BEC-42E1-8D97-CC0D6987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5E Lesson Plan Template</vt:lpstr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5E Lesson Plan Template</dc:title>
  <dc:subject/>
  <dc:creator/>
  <cp:keywords/>
  <dc:description/>
  <cp:lastModifiedBy/>
  <cp:revision>1</cp:revision>
  <dcterms:created xsi:type="dcterms:W3CDTF">2023-10-04T16:42:00Z</dcterms:created>
  <dcterms:modified xsi:type="dcterms:W3CDTF">2023-10-04T16:42:00Z</dcterms:modified>
</cp:coreProperties>
</file>